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color w:val="004b88"/>
          <w:sz w:val="24"/>
          <w:szCs w:val="24"/>
        </w:rPr>
        <w:drawing>
          <wp:inline distB="114300" distT="114300" distL="114300" distR="114300">
            <wp:extent cx="2005013" cy="109031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5013" cy="10903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36572265625" w:line="240" w:lineRule="auto"/>
        <w:ind w:left="0" w:right="3741.480712890625" w:firstLine="0"/>
        <w:jc w:val="right"/>
        <w:rPr>
          <w:rFonts w:ascii="Arial" w:cs="Arial" w:eastAsia="Arial" w:hAnsi="Arial"/>
          <w:b w:val="1"/>
          <w:i w:val="0"/>
          <w:smallCaps w:val="0"/>
          <w:strike w:val="0"/>
          <w:color w:val="073763"/>
          <w:sz w:val="24"/>
          <w:szCs w:val="24"/>
          <w:u w:val="none"/>
          <w:shd w:fill="auto" w:val="clear"/>
          <w:vertAlign w:val="baseline"/>
        </w:rPr>
      </w:pPr>
      <w:r w:rsidDel="00000000" w:rsidR="00000000" w:rsidRPr="00000000">
        <w:rPr>
          <w:b w:val="1"/>
          <w:color w:val="073763"/>
          <w:sz w:val="24"/>
          <w:szCs w:val="24"/>
          <w:rtl w:val="0"/>
        </w:rPr>
        <w:t xml:space="preserve">Job Description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40" w:lineRule="auto"/>
        <w:ind w:left="128.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to Claim Adviser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4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to Claim Manager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32.63999938964844" w:right="0" w:firstLine="0"/>
        <w:jc w:val="left"/>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Salary: </w:t>
      </w:r>
      <w:r w:rsidDel="00000000" w:rsidR="00000000" w:rsidRPr="00000000">
        <w:rPr>
          <w:i w:val="0"/>
          <w:smallCaps w:val="0"/>
          <w:strike w:val="0"/>
          <w:color w:val="222222"/>
          <w:sz w:val="24"/>
          <w:szCs w:val="24"/>
          <w:highlight w:val="white"/>
          <w:u w:val="none"/>
          <w:vertAlign w:val="baseline"/>
          <w:rtl w:val="0"/>
        </w:rPr>
        <w:t xml:space="preserve">£20,740</w:t>
      </w:r>
      <w:r w:rsidDel="00000000" w:rsidR="00000000" w:rsidRPr="00000000">
        <w:rPr>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29.0399932861328" w:right="0" w:firstLine="0"/>
        <w:jc w:val="left"/>
        <w:rPr>
          <w:b w:val="1"/>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Funding secured until 31st March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4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 Job Purpose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337890625" w:line="229.88874435424805" w:lineRule="auto"/>
        <w:ind w:left="131.44004821777344" w:right="60.7128906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support Universal Credit claimants to correctly submit their claim. To triage claimants to assess their support needs and support them through the process. To provide advice and support on the process from start to finish via telephone, webchat and face to face.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807373046875" w:line="240" w:lineRule="auto"/>
        <w:ind w:left="142.9600524902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Part one of the client journey - making a claim.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64.3717384338379" w:lineRule="auto"/>
        <w:ind w:left="855.9999847412109" w:right="534.5703125" w:hanging="35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Receive phone calls/answer webchats and see clients in Citizens Advice or Job Centre settings.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504.87998962402344" w:right="1891.0015869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Assess the client need and facilitate the right pathway for the client ● Assist clients in using computers and online applications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504.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Occasional home visiting for clients with mobility issues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40" w:lineRule="auto"/>
        <w:ind w:left="13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2 of the client journey - completing a claim.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09945678711" w:lineRule="auto"/>
        <w:ind w:left="504.87998962402344" w:right="459.88647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support and advice in order for clients to complete their claim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09945678711" w:lineRule="auto"/>
        <w:ind w:left="504.87998962402344" w:right="459.88647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Provide support for people to gather the correct evidence in order to submit their claim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78515625" w:line="240" w:lineRule="auto"/>
        <w:ind w:left="133.120040893554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Part 3 of the client journey - beyond the claim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06494140625" w:line="264.37376976013184" w:lineRule="auto"/>
        <w:ind w:left="859.8400115966797" w:right="518.4741210937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assistance and guidance in order for clients to be prepared for their first payment - this involves simple budgeting support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3115234375" w:line="264.37073707580566" w:lineRule="auto"/>
        <w:ind w:left="851.9200897216797" w:right="178.8525390625" w:hanging="34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client referrals and appointments within the generalist, specialist CA services or to partner agencies as appropriate.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504.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support to clients to access flexibilities in UC such as: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Alternative Payment Arrangements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7684020996" w:lineRule="auto"/>
        <w:ind w:left="1582.4798583984375" w:right="934.403076171875" w:hanging="35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accessing financial support to help with the 5 week wait like Advance Payments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0063476562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understanding their first payment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129150390625" w:line="240" w:lineRule="auto"/>
        <w:ind w:left="143.60000610351562"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36572265625" w:line="264.37073707580566" w:lineRule="auto"/>
        <w:ind w:left="1579.840087890625" w:right="174.959716796875" w:hanging="354.96017456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supporting a client to understand claimant commitments and how they might need this adapting.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40" w:lineRule="auto"/>
        <w:ind w:left="128.56002807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Service Delivery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574.7998046875" w:right="735.23193359375" w:hanging="349.9198913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advice given meets Citizens Advice and Community Legal Service requirements.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Request and access support for complex issues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566.1599731445312" w:right="144.4189453125" w:hanging="341.28005981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appropriate systems are utilised for case recording (Casebook), follow up work and quality control.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 target requirements for the service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133.120040893554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Staff Support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 regular supervision meetings in order 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572.640151977539"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discuss progress and identify areas of support required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572.64015197753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discuss the development and improvements in the service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64.3717384338379" w:lineRule="auto"/>
        <w:ind w:left="1571.4398193359375" w:right="615.625" w:firstLine="1.9201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participate in team meetings and communication with generalist and specialist service.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128.56002807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Administration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Maintain effective and efficient administration systems.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Participate in the collection of data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40" w:lineRule="auto"/>
        <w:ind w:left="134.560012817382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Training and Development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1224.87998962402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Identify and </w:t>
      </w:r>
      <w:r w:rsidDel="00000000" w:rsidR="00000000" w:rsidRPr="00000000">
        <w:rPr>
          <w:sz w:val="24"/>
          <w:szCs w:val="24"/>
          <w:rtl w:val="0"/>
        </w:rPr>
        <w:t xml:space="preserve">implement your own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training and development needs.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134.0800476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Public Relations and Liaison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528.7424468994141" w:lineRule="auto"/>
        <w:ind w:left="134.08004760742188" w:right="307.906494140625" w:firstLine="1090.79994201660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Promote the work of the Citizens Advice service both locally and nationally.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Research and Campaigns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2412109375" w:line="264.37376976013184" w:lineRule="auto"/>
        <w:ind w:left="1572.6400756835938" w:right="299.251708984375" w:hanging="347.7601623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the development of research and campaigns and instigate systems and procedures.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2852783203125" w:line="240" w:lineRule="auto"/>
        <w:ind w:left="143.60000610351562"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416015625" w:line="240" w:lineRule="auto"/>
        <w:ind w:left="145.6000518798828" w:right="0" w:firstLine="0"/>
        <w:jc w:val="left"/>
        <w:rPr>
          <w:rFonts w:ascii="Open Sans" w:cs="Open Sans" w:eastAsia="Open Sans" w:hAnsi="Open Sans"/>
          <w:b w:val="1"/>
          <w:i w:val="0"/>
          <w:smallCaps w:val="0"/>
          <w:strike w:val="0"/>
          <w:color w:val="073763"/>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73763"/>
          <w:sz w:val="24"/>
          <w:szCs w:val="24"/>
          <w:u w:val="none"/>
          <w:shd w:fill="auto" w:val="clear"/>
          <w:vertAlign w:val="baseline"/>
          <w:rtl w:val="0"/>
        </w:rPr>
        <w:t xml:space="preserve">Person specification </w:t>
      </w:r>
    </w:p>
    <w:tbl>
      <w:tblPr>
        <w:tblStyle w:val="Table1"/>
        <w:tblW w:w="100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255"/>
        <w:gridCol w:w="2895"/>
        <w:gridCol w:w="1755"/>
        <w:tblGridChange w:id="0">
          <w:tblGrid>
            <w:gridCol w:w="2130"/>
            <w:gridCol w:w="3255"/>
            <w:gridCol w:w="2895"/>
            <w:gridCol w:w="1755"/>
          </w:tblGrid>
        </w:tblGridChange>
      </w:tblGrid>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0028076171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5993652343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Desirable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195312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Method of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ssessment</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000518798828"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Knowledge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134.08004760742188"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134.80003356933594"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Basic understanding of benefits and welfare system in particular Universal Credit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37890625" w:line="240" w:lineRule="auto"/>
              <w:ind w:left="147.52014160156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Knowledge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3.6395263671875" w:right="272.760009765625" w:firstLine="8.880004882812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Basic advice provision Customer service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1953125" w:line="240" w:lineRule="auto"/>
              <w:ind w:left="142.43957519531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qualification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59130859375" w:line="240" w:lineRule="auto"/>
              <w:ind w:left="128.99963378906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Administration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142.43957519531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9963378906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A/I</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Experience </w:t>
            </w:r>
          </w:p>
          <w:p w:rsidR="00000000" w:rsidDel="00000000" w:rsidP="00000000" w:rsidRDefault="00000000" w:rsidRPr="00000000" w14:paraId="00000044">
            <w:pPr>
              <w:widowControl w:val="0"/>
              <w:spacing w:before="471.6387939453125" w:line="240" w:lineRule="auto"/>
              <w:rPr>
                <w:rFonts w:ascii="Open Sans" w:cs="Open Sans" w:eastAsia="Open Sans" w:hAnsi="Open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systems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Experience of working in a client/customer facing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environment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color w:val="434343"/>
                <w:sz w:val="24"/>
                <w:szCs w:val="24"/>
              </w:rPr>
            </w:pPr>
            <w:r w:rsidDel="00000000" w:rsidR="00000000" w:rsidRPr="00000000">
              <w:rPr>
                <w:rFonts w:ascii="Open Sans" w:cs="Open Sans" w:eastAsia="Open Sans" w:hAnsi="Open Sans"/>
                <w:sz w:val="24"/>
                <w:szCs w:val="24"/>
                <w:rtl w:val="0"/>
              </w:rPr>
              <w:t xml:space="preserve">Experience of keeping </w:t>
            </w:r>
            <w:r w:rsidDel="00000000" w:rsidR="00000000" w:rsidRPr="00000000">
              <w:rPr>
                <w:rFonts w:ascii="Open Sans" w:cs="Open Sans" w:eastAsia="Open Sans" w:hAnsi="Open Sans"/>
                <w:color w:val="434343"/>
                <w:sz w:val="24"/>
                <w:szCs w:val="24"/>
                <w:rtl w:val="0"/>
              </w:rPr>
              <w:t xml:space="preserve">accurate and detailed client records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42.960205078125" w:right="57.3284912109375" w:firstLine="4.5599365234375"/>
              <w:jc w:val="left"/>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4B">
            <w:pPr>
              <w:widowControl w:val="0"/>
              <w:spacing w:before="398.543701171875"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Administration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13.09515953063965"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Experience of using multi-channels for Advice work</w:t>
            </w:r>
          </w:p>
          <w:p w:rsidR="00000000" w:rsidDel="00000000" w:rsidP="00000000" w:rsidRDefault="00000000" w:rsidRPr="00000000" w14:paraId="0000004D">
            <w:pPr>
              <w:widowControl w:val="0"/>
              <w:spacing w:line="313.09515953063965"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E">
            <w:pPr>
              <w:widowControl w:val="0"/>
              <w:spacing w:line="313.09515953063965"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Experience of </w:t>
            </w:r>
          </w:p>
          <w:p w:rsidR="00000000" w:rsidDel="00000000" w:rsidP="00000000" w:rsidRDefault="00000000" w:rsidRPr="00000000" w14:paraId="0000004F">
            <w:pPr>
              <w:widowControl w:val="0"/>
              <w:spacing w:before="95.780029296875" w:line="313.090867996215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Community Outreach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9963378906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sz w:val="24"/>
                <w:szCs w:val="24"/>
                <w:rtl w:val="0"/>
              </w:rPr>
              <w:t xml:space="preserve">A/I</w:t>
            </w:r>
            <w:r w:rsidDel="00000000" w:rsidR="00000000" w:rsidRPr="00000000">
              <w:rPr>
                <w:rtl w:val="0"/>
              </w:rPr>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544.5086860656738" w:lineRule="auto"/>
              <w:ind w:left="147.5201416015625" w:right="105.11962890625" w:hanging="8.8800048828125"/>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Good standard of English Excellent telephone manner </w:t>
            </w:r>
          </w:p>
          <w:p w:rsidR="00000000" w:rsidDel="00000000" w:rsidP="00000000" w:rsidRDefault="00000000" w:rsidRPr="00000000" w14:paraId="00000053">
            <w:pPr>
              <w:widowControl w:val="0"/>
              <w:spacing w:before="69.083251953125" w:line="272.2543430328369" w:lineRule="auto"/>
              <w:ind w:left="137.440185546875" w:right="207.5994873046875" w:firstLine="10.0799560546875"/>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Effective written and verbal communication skills. </w:t>
            </w:r>
          </w:p>
          <w:p w:rsidR="00000000" w:rsidDel="00000000" w:rsidP="00000000" w:rsidRDefault="00000000" w:rsidRPr="00000000" w14:paraId="00000054">
            <w:pPr>
              <w:widowControl w:val="0"/>
              <w:spacing w:before="390.361328125" w:line="313.0989933013916" w:lineRule="auto"/>
              <w:ind w:left="137.440185546875" w:right="149.039306640625" w:hanging="13.43994140625"/>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plan and prioritise own work </w:t>
            </w:r>
          </w:p>
          <w:p w:rsidR="00000000" w:rsidDel="00000000" w:rsidP="00000000" w:rsidRDefault="00000000" w:rsidRPr="00000000" w14:paraId="00000055">
            <w:pPr>
              <w:widowControl w:val="0"/>
              <w:spacing w:before="398.5400390625" w:line="240" w:lineRule="auto"/>
              <w:ind w:left="124.000244140625" w:right="57.328491210937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work on own </w:t>
            </w:r>
          </w:p>
          <w:p w:rsidR="00000000" w:rsidDel="00000000" w:rsidP="00000000" w:rsidRDefault="00000000" w:rsidRPr="00000000" w14:paraId="00000056">
            <w:pPr>
              <w:widowControl w:val="0"/>
              <w:spacing w:before="95.7794189453125" w:line="313.0913543701172" w:lineRule="auto"/>
              <w:ind w:left="135.040283203125" w:right="222.5604248046875" w:firstLine="7.919921875"/>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initiative but also as part of a team </w:t>
            </w:r>
          </w:p>
          <w:p w:rsidR="00000000" w:rsidDel="00000000" w:rsidP="00000000" w:rsidRDefault="00000000" w:rsidRPr="00000000" w14:paraId="00000057">
            <w:pPr>
              <w:widowControl w:val="0"/>
              <w:spacing w:before="398.555908203125" w:line="313.09301376342773" w:lineRule="auto"/>
              <w:ind w:left="127.60009765625" w:right="141.35986328125" w:firstLine="19.9200439453125"/>
              <w:rPr>
                <w:rFonts w:ascii="Open Sans" w:cs="Open Sans" w:eastAsia="Open Sans" w:hAnsi="Open Sans"/>
                <w:color w:val="434343"/>
                <w:sz w:val="24"/>
                <w:szCs w:val="24"/>
              </w:rPr>
            </w:pPr>
            <w:r w:rsidDel="00000000" w:rsidR="00000000" w:rsidRPr="00000000">
              <w:rPr>
                <w:rFonts w:ascii="Open Sans" w:cs="Open Sans" w:eastAsia="Open Sans" w:hAnsi="Open Sans"/>
                <w:sz w:val="24"/>
                <w:szCs w:val="24"/>
                <w:rtl w:val="0"/>
              </w:rPr>
              <w:t xml:space="preserve">Must have high level of accuracy and detail in order </w:t>
            </w:r>
            <w:r w:rsidDel="00000000" w:rsidR="00000000" w:rsidRPr="00000000">
              <w:rPr>
                <w:rFonts w:ascii="Open Sans" w:cs="Open Sans" w:eastAsia="Open Sans" w:hAnsi="Open Sans"/>
                <w:color w:val="434343"/>
                <w:sz w:val="24"/>
                <w:szCs w:val="24"/>
                <w:rtl w:val="0"/>
              </w:rPr>
              <w:t xml:space="preserve">to submit clear and concise notes onto our recording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13.09515953063965" w:lineRule="auto"/>
              <w:rPr>
                <w:rFonts w:ascii="Open Sans" w:cs="Open Sans" w:eastAsia="Open Sans" w:hAnsi="Open Sans"/>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123.999633789062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A/I </w:t>
            </w:r>
          </w:p>
          <w:p w:rsidR="00000000" w:rsidDel="00000000" w:rsidP="00000000" w:rsidRDefault="00000000" w:rsidRPr="00000000" w14:paraId="0000005A">
            <w:pPr>
              <w:widowControl w:val="0"/>
              <w:spacing w:before="373.59130859375" w:line="240" w:lineRule="auto"/>
              <w:ind w:left="123.999633789062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 </w:t>
            </w:r>
          </w:p>
          <w:p w:rsidR="00000000" w:rsidDel="00000000" w:rsidP="00000000" w:rsidRDefault="00000000" w:rsidRPr="00000000" w14:paraId="0000005B">
            <w:pPr>
              <w:widowControl w:val="0"/>
              <w:spacing w:before="373.59130859375" w:line="240" w:lineRule="auto"/>
              <w:ind w:left="126.1596679687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 </w:t>
            </w:r>
          </w:p>
          <w:p w:rsidR="00000000" w:rsidDel="00000000" w:rsidP="00000000" w:rsidRDefault="00000000" w:rsidRPr="00000000" w14:paraId="0000005C">
            <w:pPr>
              <w:widowControl w:val="0"/>
              <w:spacing w:before="700.42724609375" w:line="240" w:lineRule="auto"/>
              <w:ind w:left="126.1596679687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 </w:t>
            </w:r>
          </w:p>
          <w:p w:rsidR="00000000" w:rsidDel="00000000" w:rsidP="00000000" w:rsidRDefault="00000000" w:rsidRPr="00000000" w14:paraId="0000005D">
            <w:pPr>
              <w:widowControl w:val="0"/>
              <w:spacing w:before="1027.2637939453125" w:line="240" w:lineRule="auto"/>
              <w:ind w:left="123.999633789062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A/I </w:t>
            </w:r>
          </w:p>
          <w:p w:rsidR="00000000" w:rsidDel="00000000" w:rsidP="00000000" w:rsidRDefault="00000000" w:rsidRPr="00000000" w14:paraId="0000005E">
            <w:pPr>
              <w:widowControl w:val="0"/>
              <w:spacing w:before="1027.2625732421875" w:line="240" w:lineRule="auto"/>
              <w:ind w:left="126.15966796875"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0000610351562"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001525878906"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40.00007629394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0000762939453"/>
        <w:gridCol w:w="3400"/>
        <w:gridCol w:w="2900"/>
        <w:gridCol w:w="1560"/>
        <w:tblGridChange w:id="0">
          <w:tblGrid>
            <w:gridCol w:w="1980.0000762939453"/>
            <w:gridCol w:w="3400"/>
            <w:gridCol w:w="2900"/>
            <w:gridCol w:w="1560"/>
          </w:tblGrid>
        </w:tblGridChange>
      </w:tblGrid>
      <w:tr>
        <w:trPr>
          <w:cantSplit w:val="0"/>
          <w:trHeight w:val="7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9199981689453"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Qualities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Committed to Citizens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7392578125" w:line="313.0989933013916" w:lineRule="auto"/>
              <w:ind w:left="144.64019775390625" w:right="211.199951171875" w:hanging="20.6399536132812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Advice aims, principles and policies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400390625" w:line="313.0908679962158" w:lineRule="auto"/>
              <w:ind w:left="127.60009765625" w:right="200.400390625" w:firstLine="19.920043945312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Enthusiastic and motivated to ensure clients have the most positive experience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5224609375" w:line="313.0949306488037" w:lineRule="auto"/>
              <w:ind w:left="135.040283203125" w:right="255.4400634765625" w:firstLine="12.479858398437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Has high standards for self and others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43701171875" w:line="313.0989933013916" w:lineRule="auto"/>
              <w:ind w:left="124.000244140625" w:right="602.7996826171875" w:firstLine="3.120117187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Willing to work across a variety of locations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394287109375" w:line="313.0949306488037" w:lineRule="auto"/>
              <w:ind w:left="137.440185546875" w:right="214.0802001953125" w:firstLine="10.0799560546875"/>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Is committed to providing excellent customer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9963378906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A/I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09912109375" w:line="240" w:lineRule="auto"/>
              <w:ind w:left="147.519531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09912109375" w:line="240" w:lineRule="auto"/>
              <w:ind w:left="147.5195312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1998901367188"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Key A = application form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843017578125" w:line="240" w:lineRule="auto"/>
        <w:ind w:left="929.8638153076172"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 = </w:t>
      </w:r>
      <w:r w:rsidDel="00000000" w:rsidR="00000000" w:rsidRPr="00000000">
        <w:rPr>
          <w:rFonts w:ascii="Open Sans" w:cs="Open Sans" w:eastAsia="Open Sans" w:hAnsi="Open Sans"/>
          <w:sz w:val="24"/>
          <w:szCs w:val="24"/>
          <w:rtl w:val="0"/>
        </w:rPr>
        <w:t xml:space="preserve">I</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nterview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843017578125" w:line="240" w:lineRule="auto"/>
        <w:ind w:left="846.1600494384766"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 = </w:t>
      </w:r>
      <w:r w:rsidDel="00000000" w:rsidR="00000000" w:rsidRPr="00000000">
        <w:rPr>
          <w:rFonts w:ascii="Open Sans" w:cs="Open Sans" w:eastAsia="Open Sans" w:hAnsi="Open Sans"/>
          <w:sz w:val="24"/>
          <w:szCs w:val="24"/>
          <w:rtl w:val="0"/>
        </w:rPr>
        <w:t xml:space="preserve">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est</w:t>
      </w:r>
      <w:r w:rsidDel="00000000" w:rsidR="00000000" w:rsidRPr="00000000">
        <w:rPr>
          <w:rtl w:val="0"/>
        </w:rPr>
      </w:r>
    </w:p>
    <w:sectPr>
      <w:footerReference r:id="rId7" w:type="default"/>
      <w:pgSz w:h="16840" w:w="11920" w:orient="portrait"/>
      <w:pgMar w:bottom="1493.59375" w:top="750" w:left="1009.9999237060547" w:right="10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spacing w:line="240" w:lineRule="auto"/>
      <w:jc w:val="center"/>
      <w:rPr>
        <w:color w:val="999999"/>
      </w:rPr>
    </w:pPr>
    <w:r w:rsidDel="00000000" w:rsidR="00000000" w:rsidRPr="00000000">
      <w:rPr>
        <w:rFonts w:ascii="Open Sans" w:cs="Open Sans" w:eastAsia="Open Sans" w:hAnsi="Open Sans"/>
        <w:color w:val="999999"/>
        <w:sz w:val="24"/>
        <w:szCs w:val="24"/>
        <w:rtl w:val="0"/>
      </w:rPr>
      <w:t xml:space="preserve">Registered Charity No. 701556 Registered Company No. 2363690</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