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Title:</w:t>
        <w:tab/>
        <w:tab/>
        <w:tab/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IT &amp; Estates Officer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Employer:</w:t>
        <w:tab/>
        <w:tab/>
        <w:tab/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Citizens Advice Sandwell &amp; Walsall Ltd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1843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Scale:</w:t>
        <w:tab/>
        <w:tab/>
        <w:tab/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£2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1843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1843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Hours:</w:t>
        <w:tab/>
        <w:tab/>
        <w:tab/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 hrs per week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1843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1843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 Manager: </w:t>
        <w:tab/>
        <w:tab/>
        <w:tab/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1843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 Job Purpose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highlight w:val="black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To provide central administration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IT support &amp; H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ealth &amp; Safety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functions across the organisation.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 Tasks and Responsibilities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Facilities &amp; Estates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Mo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nitor and review health and safety risk assessments undertaken by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Managers of localities, outreach sites and projects.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Ensure policy and legal complianc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Maintain and order stationery / consumables/cleaning supplies in line with budget allocation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bookmarkStart w:colFirst="0" w:colLast="0" w:name="_heading=h.6r9sh44negg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Make payments from and reconcile</w:t>
      </w:r>
      <w:r w:rsidDel="00000000" w:rsidR="00000000" w:rsidRPr="00000000">
        <w:rPr>
          <w:rFonts w:ascii="Open Sans" w:cs="Open Sans" w:eastAsia="Open Sans" w:hAnsi="Open Sans"/>
          <w:strike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the central Monzo bank account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Oversee tenancy services, including room bookings &amp; other chargeable services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To supervise &amp; monitor the security &amp; maintenance of all company sites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Company IT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Maintenance of company Asset Register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To provide initial IT support, administration &amp; help across the organisation to ensure staff and volunteers are equipped to carry out their roles and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the organisation complies with its Health &amp; Safety obligations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Source, configure &amp; maintain IT needs for all staff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Collection of all IT assets &amp; resources from leaving staff (and ensure in good working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Setup &amp; maintenance of staff email accounts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Oversee &amp; maintain company telecommunications services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Other Duties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Provide line management the cleaning staff, complying with all policies in relation to the line management of staff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Deliver Staff training on administrative functions as required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Be a key holder for District office and responsible for opening /locking up as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Be responsible for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identifying your own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training needs and attend courses as agreed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with your line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Comply with the Policies and Procedures detailed in the Staff Handbook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Abide by health and safety guidelines and share responsibility for own safety and that of colleagues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Set up &amp; Maintain company shared schedules (e.g. IT register, Attendance Schedule, etc.)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Support the organisation’s sustainability programme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Support the organisation’s energy efficiency programme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Ensure that work undertaken reflects and supports the Citizens Advice service’s equality and diversity strategy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792" w:hanging="432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Preparation of a monthly report to CEO on compliance of Health &amp; Safety requirements; reporting any exceptions and detailing actions taken</w:t>
      </w:r>
    </w:p>
    <w:p w:rsidR="00000000" w:rsidDel="00000000" w:rsidP="00000000" w:rsidRDefault="00000000" w:rsidRPr="00000000" w14:paraId="00000043">
      <w:pPr>
        <w:ind w:left="792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792" w:hanging="432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Other such duties as may be required from time to time by line manager, which are consistent with the Job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36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40" w:top="2096" w:left="1134" w:right="1416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tabs>
        <w:tab w:val="center" w:pos="4320"/>
        <w:tab w:val="right" w:pos="8640"/>
      </w:tabs>
      <w:ind w:left="709" w:right="1133" w:firstLine="0"/>
      <w:rPr>
        <w:rFonts w:ascii="Open Sans" w:cs="Open Sans" w:eastAsia="Open Sans" w:hAnsi="Open Sans"/>
        <w:b w:val="1"/>
        <w:color w:val="b7b7b7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tabs>
        <w:tab w:val="center" w:pos="4320"/>
        <w:tab w:val="right" w:pos="8640"/>
      </w:tabs>
      <w:ind w:left="630" w:right="1020" w:firstLine="0"/>
      <w:jc w:val="both"/>
      <w:rPr>
        <w:color w:val="b7b7b7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tabs>
        <w:tab w:val="center" w:pos="4320"/>
        <w:tab w:val="right" w:pos="8640"/>
      </w:tabs>
      <w:ind w:left="709" w:right="1133" w:firstLine="0"/>
      <w:rPr>
        <w:rFonts w:ascii="Open Sans" w:cs="Open Sans" w:eastAsia="Open Sans" w:hAnsi="Open Sans"/>
        <w:b w:val="1"/>
        <w:color w:val="b7b7b7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tabs>
        <w:tab w:val="center" w:pos="4320"/>
        <w:tab w:val="right" w:pos="8640"/>
      </w:tabs>
      <w:ind w:left="630" w:right="1020" w:firstLine="0"/>
      <w:jc w:val="both"/>
      <w:rPr>
        <w:rFonts w:ascii="Open Sans" w:cs="Open Sans" w:eastAsia="Open Sans" w:hAnsi="Open Sans"/>
        <w:b w:val="1"/>
        <w:color w:val="b7b7b7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b w:val="1"/>
        <w:color w:val="b7b7b7"/>
        <w:sz w:val="18"/>
        <w:szCs w:val="18"/>
        <w:rtl w:val="0"/>
      </w:rPr>
      <w:t xml:space="preserve">Chief Executive Vicki Fitzgerald</w:t>
    </w:r>
    <w:r w:rsidDel="00000000" w:rsidR="00000000" w:rsidRPr="00000000">
      <w:rPr>
        <w:rFonts w:ascii="Open Sans" w:cs="Open Sans" w:eastAsia="Open Sans" w:hAnsi="Open Sans"/>
        <w:color w:val="b7b7b7"/>
        <w:sz w:val="18"/>
        <w:szCs w:val="18"/>
        <w:rtl w:val="0"/>
      </w:rPr>
      <w:br w:type="textWrapping"/>
      <w:t xml:space="preserve">Citizens Advice Sandwell &amp; Walsall Ltd. Charity registration number 701556. VAT number 7050852 57. Company limited by guarantee. Registered number 2363690 England. Authorised and regulated by the Financial Conduct Authority FRN: 617724. Registered office: 22 Lombard Street, West Bromwich. B70 8RT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tabs>
        <w:tab w:val="center" w:pos="4320"/>
        <w:tab w:val="right" w:pos="8640"/>
      </w:tabs>
      <w:ind w:left="630" w:right="1020" w:firstLine="0"/>
      <w:jc w:val="both"/>
      <w:rPr>
        <w:rFonts w:ascii="Open Sans" w:cs="Open Sans" w:eastAsia="Open Sans" w:hAnsi="Open Sans"/>
        <w:color w:val="b7b7b7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line="276" w:lineRule="auto"/>
      <w:jc w:val="right"/>
      <w:rPr>
        <w:rFonts w:ascii="Open Sans" w:cs="Open Sans" w:eastAsia="Open Sans" w:hAnsi="Open Sans"/>
        <w:b w:val="1"/>
        <w:color w:val="004b88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spacing w:line="276" w:lineRule="auto"/>
      <w:jc w:val="right"/>
      <w:rPr/>
    </w:pPr>
    <w:r w:rsidDel="00000000" w:rsidR="00000000" w:rsidRPr="00000000">
      <w:rPr>
        <w:rFonts w:ascii="Open Sans" w:cs="Open Sans" w:eastAsia="Open Sans" w:hAnsi="Open Sans"/>
        <w:b w:val="1"/>
        <w:color w:val="004b88"/>
        <w:sz w:val="24"/>
        <w:szCs w:val="24"/>
      </w:rPr>
      <w:drawing>
        <wp:inline distB="114300" distT="114300" distL="114300" distR="114300">
          <wp:extent cx="2005013" cy="1090317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5013" cy="10903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line="276" w:lineRule="auto"/>
      <w:jc w:val="righ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spacing w:line="276" w:lineRule="auto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4.9999999999991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76" w:right="0" w:hanging="576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720" w:right="0" w:hanging="72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864" w:right="0" w:hanging="864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1008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152" w:right="0" w:hanging="115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76" w:right="0" w:hanging="576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720" w:right="0" w:hanging="72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864" w:right="0" w:hanging="864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1008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152" w:right="0" w:hanging="115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76" w:right="0" w:hanging="576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720" w:right="0" w:hanging="72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864" w:right="0" w:hanging="864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1008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152" w:right="0" w:hanging="115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rsid w:val="0015515C"/>
    <w:pPr>
      <w:keepNext w:val="1"/>
      <w:keepLines w:val="1"/>
      <w:ind w:left="432" w:hanging="432"/>
      <w:outlineLvl w:val="0"/>
    </w:pPr>
    <w:rPr>
      <w:sz w:val="28"/>
      <w:szCs w:val="28"/>
    </w:rPr>
  </w:style>
  <w:style w:type="paragraph" w:styleId="Heading2">
    <w:name w:val="heading 2"/>
    <w:basedOn w:val="Normal1"/>
    <w:next w:val="Normal1"/>
    <w:rsid w:val="0015515C"/>
    <w:pPr>
      <w:keepNext w:val="1"/>
      <w:keepLines w:val="1"/>
      <w:ind w:left="576" w:hanging="576"/>
      <w:outlineLvl w:val="1"/>
    </w:pPr>
    <w:rPr>
      <w:b w:val="1"/>
      <w:sz w:val="32"/>
      <w:szCs w:val="32"/>
    </w:rPr>
  </w:style>
  <w:style w:type="paragraph" w:styleId="Heading3">
    <w:name w:val="heading 3"/>
    <w:basedOn w:val="Normal1"/>
    <w:next w:val="Normal1"/>
    <w:rsid w:val="0015515C"/>
    <w:pPr>
      <w:keepNext w:val="1"/>
      <w:keepLines w:val="1"/>
      <w:spacing w:after="60" w:before="240"/>
      <w:ind w:left="720" w:hanging="720"/>
      <w:outlineLvl w:val="2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1"/>
    <w:next w:val="Normal1"/>
    <w:rsid w:val="0015515C"/>
    <w:pPr>
      <w:keepNext w:val="1"/>
      <w:keepLines w:val="1"/>
      <w:spacing w:after="60" w:before="240"/>
      <w:ind w:left="864" w:hanging="864"/>
      <w:outlineLvl w:val="3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1"/>
    <w:next w:val="Normal1"/>
    <w:rsid w:val="0015515C"/>
    <w:pPr>
      <w:keepNext w:val="1"/>
      <w:keepLines w:val="1"/>
      <w:spacing w:after="60" w:before="240"/>
      <w:ind w:left="1008" w:hanging="1008"/>
      <w:outlineLvl w:val="4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1"/>
    <w:next w:val="Normal1"/>
    <w:rsid w:val="0015515C"/>
    <w:pPr>
      <w:keepNext w:val="1"/>
      <w:keepLines w:val="1"/>
      <w:spacing w:after="60" w:before="240"/>
      <w:ind w:left="1152" w:hanging="1152"/>
      <w:outlineLvl w:val="5"/>
    </w:pPr>
    <w:rPr>
      <w:rFonts w:ascii="Calibri" w:cs="Calibri" w:eastAsia="Calibri" w:hAnsi="Calibri"/>
      <w:b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15515C"/>
  </w:style>
  <w:style w:type="paragraph" w:styleId="Title">
    <w:name w:val="Title"/>
    <w:basedOn w:val="Normal1"/>
    <w:next w:val="Normal1"/>
    <w:rsid w:val="0015515C"/>
    <w:pPr>
      <w:keepNext w:val="1"/>
      <w:keepLines w:val="1"/>
      <w:jc w:val="center"/>
    </w:pPr>
    <w:rPr>
      <w:b w:val="1"/>
      <w:sz w:val="32"/>
      <w:szCs w:val="32"/>
    </w:rPr>
  </w:style>
  <w:style w:type="paragraph" w:styleId="Subtitle">
    <w:name w:val="Subtitle"/>
    <w:basedOn w:val="Normal1"/>
    <w:next w:val="Normal1"/>
    <w:rsid w:val="0015515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62D64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62D64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F62D64"/>
    <w:pPr>
      <w:spacing w:after="100" w:afterAutospacing="1" w:before="100" w:beforeAutospacing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elzz2OEyvjZrSYfau4yEwKuQaA==">AMUW2mVaY49JB8eOwLRJp1IQgtqx0F9GycbqYySx9hvVrAfFxJ90TbtSbs4fWBgm7dQ/VFTdfHEOfQRHARQ6HteQLduxK9KJQIgA85g66vcdPgYdHlXadzN9612G734VD4I2KSb/KOTUvMQAPQGBA2CY6l2nJXnHIg==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2021-09-20T11:01:00Z</dcterms:created>
</cp:coreProperties>
</file>